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A66" w:rsidRPr="00791596" w:rsidRDefault="00412A66" w:rsidP="00500D6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</w:p>
    <w:p w:rsidR="00412A66" w:rsidRDefault="00412A66" w:rsidP="00412A6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Совета депутатов</w:t>
      </w:r>
    </w:p>
    <w:p w:rsidR="003E5D56" w:rsidRPr="00412A66" w:rsidRDefault="003E5D56" w:rsidP="00412A6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1C5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1C5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21.11.2024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A5F49" w:rsidRDefault="004B3008" w:rsidP="00412A6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Петровского</w:t>
      </w:r>
      <w:r w:rsidR="004A5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4A5F49" w:rsidRDefault="004A5F49" w:rsidP="00412A6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 района</w:t>
      </w:r>
    </w:p>
    <w:p w:rsidR="00412A66" w:rsidRDefault="004A5F49" w:rsidP="00A6438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</w:p>
    <w:p w:rsidR="00706CD3" w:rsidRDefault="00706CD3" w:rsidP="00A6438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Внесены изменения </w:t>
      </w:r>
    </w:p>
    <w:p w:rsidR="00706CD3" w:rsidRDefault="00706CD3" w:rsidP="00706CD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 39</w:t>
      </w: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сессии </w:t>
      </w: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</w:t>
      </w:r>
    </w:p>
    <w:p w:rsidR="00706CD3" w:rsidRPr="00412A66" w:rsidRDefault="00706CD3" w:rsidP="00706CD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25.02.2025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06CD3" w:rsidRDefault="00706CD3" w:rsidP="00706CD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Петровского сельсовета</w:t>
      </w:r>
    </w:p>
    <w:p w:rsidR="00706CD3" w:rsidRDefault="00706CD3" w:rsidP="00706CD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 района</w:t>
      </w:r>
    </w:p>
    <w:p w:rsidR="00706CD3" w:rsidRDefault="00706CD3" w:rsidP="00706CD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</w:t>
      </w:r>
    </w:p>
    <w:p w:rsidR="00412A66" w:rsidRPr="00412A66" w:rsidRDefault="00412A66" w:rsidP="00412A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12A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B11CD8" w:rsidRDefault="00412A66" w:rsidP="00412A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</w:t>
      </w:r>
      <w:r w:rsidR="000340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ОЖЕНИЕ О МУНИЦИПАЛЬНОМ КОНТРОЛЕ</w:t>
      </w:r>
      <w:r w:rsidR="00A643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</w:t>
      </w:r>
      <w:r w:rsidR="00161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АВТОМОБИЛЬНОМ ТРАНСПОРТЕ, ГОРОДСКОМ НАЗЕМНОМ ЭЛЕКТРИЧЕСКОМ ТРАНСПОРТЕ И В ДОРОЖНОМ ХОЗЯЙСТВЕ В ГРАНИЦАХ НАСЕЛЕННЫХ ПУНКТОВ </w:t>
      </w:r>
      <w:r w:rsidR="004B30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ПЕТРОВСКОГО</w:t>
      </w:r>
      <w:r w:rsidR="00A643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</w:t>
      </w:r>
      <w:r w:rsidR="00B11C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ЕЛЬСОВЕТА ОРДЫНСКОГО РАЙОНА НОВОСИБИРСКОЙ ОБЛАСТИ</w:t>
      </w:r>
    </w:p>
    <w:p w:rsidR="00412A66" w:rsidRPr="00412A66" w:rsidRDefault="00412A66" w:rsidP="00412A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412A66" w:rsidRPr="00F16B58" w:rsidRDefault="00F16B58" w:rsidP="00412A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6B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r w:rsidR="00412A66" w:rsidRPr="00F16B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B11CD8" w:rsidRPr="00412A66" w:rsidRDefault="00412A66" w:rsidP="00107D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F16B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Положение устанавливает порядок осущест</w:t>
      </w:r>
      <w:r w:rsidR="00B1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вления </w:t>
      </w:r>
      <w:proofErr w:type="gramStart"/>
      <w:r w:rsidR="00161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  контроля</w:t>
      </w:r>
      <w:proofErr w:type="gramEnd"/>
      <w:r w:rsidR="00161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="001E0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1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автомобильном транспорте, городском наземном электрическом транспорте и в дорожном хозяйстве в границах населенных пунктов </w:t>
      </w:r>
      <w:r w:rsidR="004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Петровского</w:t>
      </w:r>
      <w:r w:rsidR="00B1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</w:t>
      </w:r>
      <w:r w:rsidR="00161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района Новосибирской области ( далее-муниципальный контроль на автомобильном транспорте)</w:t>
      </w:r>
    </w:p>
    <w:p w:rsidR="00107D0F" w:rsidRPr="00E31401" w:rsidRDefault="00107D0F" w:rsidP="00107D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31401">
        <w:rPr>
          <w:rFonts w:ascii="Times New Roman" w:hAnsi="Times New Roman" w:cs="Times New Roman"/>
          <w:sz w:val="28"/>
          <w:szCs w:val="28"/>
        </w:rPr>
        <w:t>2. Предметом муниципального контроля на автомобильном транспорте является соблюдение юридическими лицами, индивидуальными предпринимателями, гражданами (далее – контролируемые лица) обязательных требований:</w:t>
      </w:r>
    </w:p>
    <w:p w:rsidR="00107D0F" w:rsidRPr="00E31401" w:rsidRDefault="00107D0F" w:rsidP="00107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401">
        <w:rPr>
          <w:rFonts w:ascii="Times New Roman" w:hAnsi="Times New Roman" w:cs="Times New Roman"/>
          <w:sz w:val="28"/>
          <w:szCs w:val="28"/>
        </w:rPr>
        <w:t xml:space="preserve">1) в области автомобильных дорог и дорожной деятельности, установленных в отношении автомобильных дорог местного значения </w:t>
      </w:r>
      <w:r w:rsidR="004B3008" w:rsidRPr="00E31401">
        <w:rPr>
          <w:rFonts w:ascii="Times New Roman" w:hAnsi="Times New Roman" w:cs="Times New Roman"/>
          <w:sz w:val="28"/>
          <w:szCs w:val="28"/>
        </w:rPr>
        <w:t>Петровского</w:t>
      </w:r>
      <w:r w:rsidRPr="00E3140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(далее – автомобильные дороги местного значения или автомобильные дороги общего пользования местного значения):</w:t>
      </w:r>
    </w:p>
    <w:p w:rsidR="00107D0F" w:rsidRPr="00E31401" w:rsidRDefault="00107D0F" w:rsidP="00107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401">
        <w:rPr>
          <w:rFonts w:ascii="Times New Roman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107D0F" w:rsidRPr="00E31401" w:rsidRDefault="00107D0F" w:rsidP="00107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401">
        <w:rPr>
          <w:rFonts w:ascii="Times New Roman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107D0F" w:rsidRPr="00E31401" w:rsidRDefault="00107D0F" w:rsidP="00107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401">
        <w:rPr>
          <w:rFonts w:ascii="Times New Roman" w:hAnsi="Times New Roman" w:cs="Times New Roman"/>
          <w:sz w:val="28"/>
          <w:szCs w:val="28"/>
        </w:rPr>
        <w:lastRenderedPageBreak/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на автомобильном транспорте, городском наземном электрическом транспорте и в дорожном хозяйстве в области организации регулярных перевозок»</w:t>
      </w:r>
    </w:p>
    <w:p w:rsidR="00412A66" w:rsidRPr="00E31401" w:rsidRDefault="00412A66" w:rsidP="00F16B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Муниципальный </w:t>
      </w:r>
      <w:r w:rsidR="00B1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E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сохранностью автомобильных дорог местного значения </w:t>
      </w: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осуществляется администрацией </w:t>
      </w:r>
      <w:r w:rsidR="004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Петровского</w:t>
      </w:r>
      <w:r w:rsidR="00B1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уполномоченным ею должностным лицом.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Должностным лицом администрации, уполномоченным на принятие решения о проведении контрольных мероприятий, является</w:t>
      </w:r>
      <w:r w:rsidRPr="00412A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местного самоуправления.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Уполномоченное и должностное лицо при осуществлении контроля, имеют права, обязанности и несут ответственность</w:t>
      </w:r>
      <w:r w:rsidR="00500D6C"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,</w:t>
      </w:r>
      <w:r w:rsidR="00500D6C" w:rsidRPr="00500D6C">
        <w:rPr>
          <w:rFonts w:ascii="Times New Roman" w:hAnsi="Times New Roman" w:cs="Times New Roman"/>
          <w:bCs/>
          <w:color w:val="ED7D31" w:themeColor="accent2"/>
          <w:sz w:val="28"/>
          <w:szCs w:val="28"/>
        </w:rPr>
        <w:t xml:space="preserve"> а также соблюдают запреты и ограничения,</w:t>
      </w: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Федеральным законом </w:t>
      </w:r>
      <w:hyperlink r:id="rId6" w:tooltip="https://pravo-search.minjust.ru/bigs/showDocument.html?id=CF1F5643-3AEB-4438-9333-2E47F2A9D0E7" w:history="1">
        <w:r w:rsidRPr="00B11CD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от 31.07.2020 № 248-ФЗ</w:t>
        </w:r>
        <w:r w:rsidRPr="004A5F4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 </w:t>
        </w:r>
      </w:hyperlink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государственном контроле и муниципальном контроле в Российской Федерации» и иными федеральными законами.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Муниципальный</w:t>
      </w:r>
      <w:r w:rsidR="00B1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</w:t>
      </w:r>
      <w:r w:rsidR="00E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сохранностью автомобильных дорог местного значения </w:t>
      </w: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дорожном хозяйстве осуществляется 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организационно-правовых форм (далее - контролируемые лица).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Объектами муниципального контроля являются: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 на автомобильном транспорте, городском наземном электрическом транспорте и в дорожном хозяйстве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результаты деятельности граждан и организаций, в том числе продукция (товары), работы и услуги, к которым предъявляются обязательные требования на автомобильном транспорте, городском наземном электрическом транспорте и в дорожном хозяйстве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 на автомобильном транспорте, городском наземном электрическом транспорте и в дорожном хозяйстве.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Администрация поселения осуществляет </w:t>
      </w:r>
      <w:proofErr w:type="gramStart"/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  объектов</w:t>
      </w:r>
      <w:proofErr w:type="gramEnd"/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контроля. </w:t>
      </w:r>
      <w:proofErr w:type="gramStart"/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  объектов</w:t>
      </w:r>
      <w:proofErr w:type="gramEnd"/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контроля  путем ведения журнала учета, оформляемого в соответствии с типовой формой.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 сборе, обработке, анализе и учете сведений </w:t>
      </w:r>
      <w:proofErr w:type="gramStart"/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  объектах</w:t>
      </w:r>
      <w:proofErr w:type="gramEnd"/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контроля для целей их учета администрация поселения 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</w:t>
      </w:r>
    </w:p>
    <w:p w:rsidR="00412A66" w:rsidRPr="00412A66" w:rsidRDefault="004533EB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К </w:t>
      </w:r>
      <w:r w:rsidR="00412A66"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отношениям, связанным с осуществлением муниципального  контроля </w:t>
      </w:r>
      <w:r w:rsidR="00B11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сохранностью автомобильных дорог местного значения</w:t>
      </w:r>
      <w:r w:rsidR="00412A66"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организацией и проведением профилактических мероприятий, контрольных (надзорных) мероприятий применяются положения Федерального закона</w:t>
      </w:r>
      <w:r w:rsidR="00412A66"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7" w:tooltip="https://pravo-search.minjust.ru/bigs/showDocument.html?id=CF1F5643-3AEB-4438-9333-2E47F2A9D0E7" w:history="1">
        <w:r w:rsidR="00412A66" w:rsidRPr="00B11CD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от 31.07.2020 № 248-ФЗ </w:t>
        </w:r>
      </w:hyperlink>
      <w:r w:rsidR="00412A66"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 государственном контроле и муниципальном контроле в Российской Федерации».</w:t>
      </w:r>
    </w:p>
    <w:p w:rsidR="00412A66" w:rsidRPr="00257D89" w:rsidRDefault="00412A66" w:rsidP="00A77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="00A77B05" w:rsidRPr="00257D89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Утратил силу.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Досудебный порядок подачи жалоб, установленный главой 9 Федерального закона</w:t>
      </w: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8" w:tooltip="https://pravo-search.minjust.ru/bigs/showDocument.html?id=CF1F5643-3AEB-4438-9333-2E47F2A9D0E7" w:history="1">
        <w:r w:rsidRPr="004533EB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от 31.07.2020 № 248-ФЗ </w:t>
        </w:r>
      </w:hyperlink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 государственном контроле и муниципальном контроле в Российской Федерации», при осуществлении муниципального  </w:t>
      </w:r>
      <w:r w:rsidR="00453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сохранностью автомобильных дорог местного значения </w:t>
      </w:r>
      <w:r w:rsidRPr="00412A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применяется, если иное не установлено федеральным законом о виде контроля, общими требованиями к организации и осуществлению данного вида муниципального контроля, утвержденными Правительством Российской Федерации.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12. Оценка результативности и эффективности осуществления муниципального  контроля </w:t>
      </w:r>
      <w:r w:rsidR="00453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сохранностью автомобильных дорог местного значения</w:t>
      </w:r>
      <w:r w:rsidRPr="00412A6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на основании статьи 30 Федерального закона </w:t>
      </w:r>
      <w:hyperlink r:id="rId9" w:tooltip="https://pravo-search.minjust.ru/bigs/showDocument.html?id=CF1F5643-3AEB-4438-9333-2E47F2A9D0E7" w:history="1">
        <w:r w:rsidRPr="004A5F4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от 31.07.2020 № 248-ФЗ </w:t>
        </w:r>
      </w:hyperlink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государственном контроле и муниципальном контроле в Российской Федерации».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систему показателей результативности и эффективности осуществления муниципального контроля за соблюдением Правил благоустройства на территории </w:t>
      </w:r>
      <w:r w:rsidR="004B30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45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входят:</w:t>
      </w:r>
    </w:p>
    <w:p w:rsidR="00412A66" w:rsidRPr="00412A66" w:rsidRDefault="00412A66" w:rsidP="00412A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1) ключевые показатели муниципального контроля;</w:t>
      </w:r>
    </w:p>
    <w:p w:rsidR="00412A66" w:rsidRPr="00412A66" w:rsidRDefault="00206447" w:rsidP="00412A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12A66"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индикативные показатели муниципального контроля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Ключевые показатели контроля и их целевые значения, индикативные </w:t>
      </w:r>
      <w:proofErr w:type="gramStart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  муниципального</w:t>
      </w:r>
      <w:proofErr w:type="gramEnd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установлены в приложении к настоящему Положению.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12A66" w:rsidRPr="00412A66" w:rsidRDefault="00412A66" w:rsidP="00412A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рисков причинения вреда (ущерба) охраняемым законом ценностям при осуществлении</w:t>
      </w:r>
      <w:r w:rsidRPr="00412A6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контроля </w:t>
      </w:r>
      <w:r w:rsidR="00453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сохранностью автомобильных дорог местного значения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Профилактические мероприятия проводятся администрацией поселения в целях стимулирования добросовестного соблюдения обязательных требований контролируемыми лицами и направлены на </w:t>
      </w: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снижение риска причинения вреда (ущерба), а также являются приоритетным по отношению к проведению контрольных мероприятий.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14.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постановлением администрации (ч. 3, 4 ст. 44 ФЗ № 248-ФЗ) в соответствии с законодательством.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При осуществлении </w:t>
      </w:r>
      <w:proofErr w:type="gramStart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  контроля</w:t>
      </w:r>
      <w:proofErr w:type="gramEnd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53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сохранностью автомобильных дорог местного значения</w:t>
      </w:r>
      <w:r w:rsidR="00206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проводиться следующие виды профилактических мероприятий: информирование, консультирование.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16. Информирование осуществляется посредством размещения сведений, предусмотренных частью 3 статьи 46 Федерального закона </w:t>
      </w:r>
      <w:hyperlink r:id="rId10" w:tooltip="https://pravo-search.minjust.ru/bigs/showDocument.html?id=CF1F5643-3AEB-4438-9333-2E47F2A9D0E7" w:history="1">
        <w:r w:rsidRPr="004A5F4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от 31.07.2020 № 248-ФЗ </w:t>
        </w:r>
      </w:hyperlink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государственном контроле и муниципальном контроле в Российской Федерации» на официальном сайте администрации поселения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лица, ответственные за размещение информации, предусмотренной настоящим Положением, определяются распоряжением администрации.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17. Консультирование контролируемых лиц и их представителей осуществляется инспектором, по обращениям контролируемых лиц и их представителей по вопросам, связанным с организацией и осуществлением муниципального контроля.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 осуществляется без взимания платы.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 может осуществляться уполномоченным администрацией должностным лицом, инспектором по телефону, посредством видео-конференц-связи, на личном приеме, либо в ходе проведения профилактических мероприятий, контрольных мероприятий.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консультирования не должно превышать 15 минут.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месте приема, а также об установленных для приема днях и часах размещается на официальном сайте администрации поселения.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 осуществляется по следующим вопросам: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организация и осуществление муниципального контроля;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порядок осуществления профилактических, контрольных мероприятий, установленных настоящим положением.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 в письменной форме осуществляется в следующих случаях: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контролируемым лицом представлен письменный запрос о предоставлении письменного ответа по вопросам консультирования;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 время консультирования предоставить ответ на поставленные вопросы невозможно;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ответ на поставленные вопросы требует дополнительного запроса сведений от органов власти или иных лиц.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поставленные во время консультирования вопросы не относятся к сфере вида муниципального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поселения</w:t>
      </w:r>
      <w:r w:rsidRPr="00412A6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учет консультирований, который проводится посредством внесения соответствующей записи в журнал консультирования.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консультирования во время контрольных мероприятий запись о проведенной консультации отражается в акте контрольного мероприятия.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</w:t>
      </w:r>
      <w:proofErr w:type="gramStart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  администрации</w:t>
      </w:r>
      <w:proofErr w:type="gramEnd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12A66" w:rsidRPr="00412A66" w:rsidRDefault="00412A66" w:rsidP="00412A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организации муниципального контроля </w:t>
      </w:r>
      <w:r w:rsidR="00453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сохранностью автомобильных дорог местного значения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В рамках </w:t>
      </w:r>
      <w:proofErr w:type="gramStart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  </w:t>
      </w:r>
      <w:proofErr w:type="spellStart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53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spellEnd"/>
      <w:proofErr w:type="gramEnd"/>
      <w:r w:rsidR="00453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сохранностью автомобильных дорог местного значения </w:t>
      </w: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 взаимодействии с контролируемым лицом проводятся следующие контрольные мероприятия: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инспекционный визит;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документарная проверка;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3) выездная проверка.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взаимодействия с контролируемым лицом проводятся следующие контрольные мероприятия (далее - контрольные (надзорные) мероприятия без взаимодействия):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наблюдение за соблюдением обязательных требований (мониторинг безопасности).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  19. Контрольные мероприятия, за исключением контрольных мероприятий без взаимодействия, могут проводиться на внеплановой основе.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контрольные мероприятия при осуществлении </w:t>
      </w:r>
      <w:proofErr w:type="gramStart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  контроля</w:t>
      </w:r>
      <w:proofErr w:type="gramEnd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автомобильном транспорте, городском наземном электрическом транспорте и в дорожном хозяйстве не проводятся.</w:t>
      </w:r>
    </w:p>
    <w:p w:rsidR="00500D6C" w:rsidRPr="00257D89" w:rsidRDefault="00257D89" w:rsidP="00500D6C">
      <w:pPr>
        <w:pStyle w:val="ConsPlusNormal"/>
        <w:jc w:val="both"/>
        <w:rPr>
          <w:rFonts w:ascii="Times New Roman" w:hAnsi="Times New Roman" w:cs="Times New Roman"/>
          <w:color w:val="ED7D31" w:themeColor="accent2"/>
          <w:sz w:val="28"/>
          <w:szCs w:val="28"/>
          <w:shd w:val="clear" w:color="auto" w:fill="FFFFFF"/>
          <w:lang w:eastAsia="ru-RU"/>
        </w:rPr>
      </w:pPr>
      <w:r w:rsidRPr="00257D89">
        <w:rPr>
          <w:rFonts w:ascii="Times New Roman" w:hAnsi="Times New Roman" w:cs="Times New Roman"/>
          <w:color w:val="ED7D31" w:themeColor="accent2"/>
          <w:sz w:val="28"/>
          <w:szCs w:val="28"/>
          <w:lang w:eastAsia="ru-RU"/>
        </w:rPr>
        <w:t>2</w:t>
      </w:r>
      <w:r w:rsidR="00500D6C" w:rsidRPr="00257D89">
        <w:rPr>
          <w:rFonts w:ascii="Times New Roman" w:hAnsi="Times New Roman" w:cs="Times New Roman"/>
          <w:color w:val="ED7D31" w:themeColor="accent2"/>
          <w:sz w:val="28"/>
          <w:szCs w:val="28"/>
          <w:lang w:eastAsia="ru-RU"/>
        </w:rPr>
        <w:t xml:space="preserve">0.  </w:t>
      </w:r>
      <w:r w:rsidR="00500D6C" w:rsidRPr="00257D89">
        <w:rPr>
          <w:rFonts w:ascii="Times New Roman" w:hAnsi="Times New Roman" w:cs="Times New Roman"/>
          <w:color w:val="ED7D31" w:themeColor="accent2"/>
          <w:sz w:val="28"/>
          <w:szCs w:val="28"/>
          <w:shd w:val="clear" w:color="auto" w:fill="FFFFFF"/>
          <w:lang w:eastAsia="ru-RU"/>
        </w:rPr>
        <w:t xml:space="preserve">При наличии соответствующего положения в федеральном законе о виде контроля возможно проведение внепланового контрольного мероприятия в случае поступления от контролируемого лица в контрольный орган информации об устранении нарушений обязательных требований, выявленных в рамках процедур периодического подтверждения соответствия (компетентности), осуществляемых в рамках разрешительных режимов в </w:t>
      </w:r>
      <w:r w:rsidR="00500D6C" w:rsidRPr="00257D89">
        <w:rPr>
          <w:rFonts w:ascii="Times New Roman" w:hAnsi="Times New Roman" w:cs="Times New Roman"/>
          <w:color w:val="ED7D31" w:themeColor="accent2"/>
          <w:sz w:val="28"/>
          <w:szCs w:val="28"/>
          <w:shd w:val="clear" w:color="auto" w:fill="FFFFFF"/>
          <w:lang w:eastAsia="ru-RU"/>
        </w:rPr>
        <w:lastRenderedPageBreak/>
        <w:t>формах лицензирования, аккредитации, сертификации, включения в реестр, аттестации, прохождения экспертизы и иных разрешений, предусматривающих бессрочный характер действия соответствующих разрешений. Предмет внепланового контрольного мероприятия в случае, предусмотренном настоящей частью, ограничивается оценкой устранения нарушений обязательных требований, выявленных в рамках процедур периодического подтверждения соответствия (компетентности).</w:t>
      </w:r>
    </w:p>
    <w:p w:rsidR="00412A66" w:rsidRPr="00412A66" w:rsidRDefault="00412A66" w:rsidP="00500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</w:p>
    <w:p w:rsidR="00412A66" w:rsidRPr="00412A66" w:rsidRDefault="00412A66" w:rsidP="00412A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мероприятия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21.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надзора.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инспекционного визита могут совершаться следующие контрольные действия: осмотр, опрос, получение письменных объяснений, инструментальное обследование,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Инспекционный визит проводится без предварительного уведомления контролируемого лица.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В ходе документарной проверки рассматриваются документы контролируемых лиц, имеющиеся в распоряжении администрации </w:t>
      </w:r>
      <w:proofErr w:type="gramStart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,</w:t>
      </w:r>
      <w:proofErr w:type="gramEnd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документарной проверки могут совершаться следующие контрольные действия: получение письменных объяснений, истребование документов.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проведения документарной проверки не может превышать десять рабочих дней. В указанный срок не включается период с момента направления администрацией поселения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администрацию, а также период с момента направления контролируемому лицу информации администрации поселения, о 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администрации, документах и (или) полученным при осуществлении муниципального контроля, и требования </w:t>
      </w: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представить необходимые пояснения в письменной форме до момента представления указанных пояснений в администрацию поселения.</w:t>
      </w:r>
    </w:p>
    <w:p w:rsidR="00500D6C" w:rsidRPr="00500D6C" w:rsidRDefault="00412A66" w:rsidP="00500D6C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hAnsi="Times New Roman" w:cs="Times New Roman"/>
          <w:sz w:val="28"/>
          <w:szCs w:val="28"/>
          <w:lang w:eastAsia="ru-RU"/>
        </w:rPr>
        <w:t xml:space="preserve">23. </w:t>
      </w:r>
      <w:r w:rsidR="00500D6C" w:rsidRPr="00257D89">
        <w:rPr>
          <w:rFonts w:ascii="Times New Roman" w:hAnsi="Times New Roman" w:cs="Times New Roman"/>
          <w:color w:val="ED7D31" w:themeColor="accent2"/>
          <w:sz w:val="28"/>
          <w:szCs w:val="28"/>
          <w:shd w:val="clear" w:color="auto" w:fill="FFFFFF"/>
          <w:lang w:eastAsia="ru-RU"/>
        </w:rPr>
        <w:t>Внеплановая выездная проверка может проводиться только по согласованию с органами прокуратуры, за исключением случаев ее проведения в соответствии с </w:t>
      </w:r>
      <w:hyperlink r:id="rId11" w:anchor="dst101410" w:history="1">
        <w:r w:rsidR="00500D6C" w:rsidRPr="00257D89">
          <w:rPr>
            <w:rFonts w:ascii="Times New Roman" w:hAnsi="Times New Roman" w:cs="Times New Roman"/>
            <w:color w:val="ED7D31" w:themeColor="accent2"/>
            <w:sz w:val="28"/>
            <w:szCs w:val="28"/>
            <w:u w:val="single"/>
            <w:shd w:val="clear" w:color="auto" w:fill="FFFFFF"/>
            <w:lang w:eastAsia="ru-RU"/>
          </w:rPr>
          <w:t>пунктами 3</w:t>
        </w:r>
      </w:hyperlink>
      <w:r w:rsidR="00500D6C" w:rsidRPr="00257D89">
        <w:rPr>
          <w:rFonts w:ascii="Times New Roman" w:hAnsi="Times New Roman" w:cs="Times New Roman"/>
          <w:color w:val="ED7D31" w:themeColor="accent2"/>
          <w:sz w:val="28"/>
          <w:szCs w:val="28"/>
          <w:shd w:val="clear" w:color="auto" w:fill="FFFFFF"/>
          <w:lang w:eastAsia="ru-RU"/>
        </w:rPr>
        <w:t>, </w:t>
      </w:r>
      <w:hyperlink r:id="rId12" w:anchor="dst100637" w:history="1">
        <w:r w:rsidR="00500D6C" w:rsidRPr="00257D89">
          <w:rPr>
            <w:rFonts w:ascii="Times New Roman" w:hAnsi="Times New Roman" w:cs="Times New Roman"/>
            <w:color w:val="ED7D31" w:themeColor="accent2"/>
            <w:sz w:val="28"/>
            <w:szCs w:val="28"/>
            <w:u w:val="single"/>
            <w:shd w:val="clear" w:color="auto" w:fill="FFFFFF"/>
            <w:lang w:eastAsia="ru-RU"/>
          </w:rPr>
          <w:t>4</w:t>
        </w:r>
      </w:hyperlink>
      <w:r w:rsidR="00500D6C" w:rsidRPr="00257D89">
        <w:rPr>
          <w:rFonts w:ascii="Times New Roman" w:hAnsi="Times New Roman" w:cs="Times New Roman"/>
          <w:color w:val="ED7D31" w:themeColor="accent2"/>
          <w:sz w:val="28"/>
          <w:szCs w:val="28"/>
          <w:shd w:val="clear" w:color="auto" w:fill="FFFFFF"/>
          <w:lang w:eastAsia="ru-RU"/>
        </w:rPr>
        <w:t>, </w:t>
      </w:r>
      <w:hyperlink r:id="rId13" w:anchor="dst100639" w:history="1">
        <w:r w:rsidR="00500D6C" w:rsidRPr="00257D89">
          <w:rPr>
            <w:rFonts w:ascii="Times New Roman" w:hAnsi="Times New Roman" w:cs="Times New Roman"/>
            <w:color w:val="ED7D31" w:themeColor="accent2"/>
            <w:sz w:val="28"/>
            <w:szCs w:val="28"/>
            <w:u w:val="single"/>
            <w:shd w:val="clear" w:color="auto" w:fill="FFFFFF"/>
            <w:lang w:eastAsia="ru-RU"/>
          </w:rPr>
          <w:t>6</w:t>
        </w:r>
      </w:hyperlink>
      <w:r w:rsidR="00500D6C" w:rsidRPr="00257D89">
        <w:rPr>
          <w:rFonts w:ascii="Times New Roman" w:hAnsi="Times New Roman" w:cs="Times New Roman"/>
          <w:color w:val="ED7D31" w:themeColor="accent2"/>
          <w:sz w:val="28"/>
          <w:szCs w:val="28"/>
          <w:shd w:val="clear" w:color="auto" w:fill="FFFFFF"/>
          <w:lang w:eastAsia="ru-RU"/>
        </w:rPr>
        <w:t>, </w:t>
      </w:r>
      <w:hyperlink r:id="rId14" w:anchor="dst101412" w:history="1">
        <w:r w:rsidR="00500D6C" w:rsidRPr="00257D89">
          <w:rPr>
            <w:rFonts w:ascii="Times New Roman" w:hAnsi="Times New Roman" w:cs="Times New Roman"/>
            <w:color w:val="ED7D31" w:themeColor="accent2"/>
            <w:sz w:val="28"/>
            <w:szCs w:val="28"/>
            <w:u w:val="single"/>
            <w:shd w:val="clear" w:color="auto" w:fill="FFFFFF"/>
            <w:lang w:eastAsia="ru-RU"/>
          </w:rPr>
          <w:t>8 части 1</w:t>
        </w:r>
      </w:hyperlink>
      <w:r w:rsidR="00500D6C" w:rsidRPr="00257D89">
        <w:rPr>
          <w:rFonts w:ascii="Times New Roman" w:hAnsi="Times New Roman" w:cs="Times New Roman"/>
          <w:color w:val="ED7D31" w:themeColor="accent2"/>
          <w:sz w:val="28"/>
          <w:szCs w:val="28"/>
          <w:shd w:val="clear" w:color="auto" w:fill="FFFFFF"/>
          <w:lang w:eastAsia="ru-RU"/>
        </w:rPr>
        <w:t>, </w:t>
      </w:r>
      <w:hyperlink r:id="rId15" w:anchor="dst101175" w:history="1">
        <w:r w:rsidR="00500D6C" w:rsidRPr="00257D89">
          <w:rPr>
            <w:rFonts w:ascii="Times New Roman" w:hAnsi="Times New Roman" w:cs="Times New Roman"/>
            <w:color w:val="ED7D31" w:themeColor="accent2"/>
            <w:sz w:val="28"/>
            <w:szCs w:val="28"/>
            <w:u w:val="single"/>
            <w:shd w:val="clear" w:color="auto" w:fill="FFFFFF"/>
            <w:lang w:eastAsia="ru-RU"/>
          </w:rPr>
          <w:t>частью 3 статьи 57</w:t>
        </w:r>
      </w:hyperlink>
      <w:r w:rsidR="00500D6C" w:rsidRPr="00257D89">
        <w:rPr>
          <w:rFonts w:ascii="Times New Roman" w:hAnsi="Times New Roman" w:cs="Times New Roman"/>
          <w:color w:val="ED7D31" w:themeColor="accent2"/>
          <w:sz w:val="28"/>
          <w:szCs w:val="28"/>
          <w:shd w:val="clear" w:color="auto" w:fill="FFFFFF"/>
          <w:lang w:eastAsia="ru-RU"/>
        </w:rPr>
        <w:t> и </w:t>
      </w:r>
      <w:hyperlink r:id="rId16" w:anchor="dst101187" w:history="1">
        <w:r w:rsidR="00500D6C" w:rsidRPr="00257D89">
          <w:rPr>
            <w:rFonts w:ascii="Times New Roman" w:hAnsi="Times New Roman" w:cs="Times New Roman"/>
            <w:color w:val="ED7D31" w:themeColor="accent2"/>
            <w:sz w:val="28"/>
            <w:szCs w:val="28"/>
            <w:u w:val="single"/>
            <w:shd w:val="clear" w:color="auto" w:fill="FFFFFF"/>
            <w:lang w:eastAsia="ru-RU"/>
          </w:rPr>
          <w:t>частями 12</w:t>
        </w:r>
      </w:hyperlink>
      <w:r w:rsidR="00500D6C" w:rsidRPr="00257D89">
        <w:rPr>
          <w:rFonts w:ascii="Times New Roman" w:hAnsi="Times New Roman" w:cs="Times New Roman"/>
          <w:color w:val="ED7D31" w:themeColor="accent2"/>
          <w:sz w:val="28"/>
          <w:szCs w:val="28"/>
          <w:shd w:val="clear" w:color="auto" w:fill="FFFFFF"/>
          <w:lang w:eastAsia="ru-RU"/>
        </w:rPr>
        <w:t> и </w:t>
      </w:r>
      <w:hyperlink r:id="rId17" w:anchor="dst9" w:history="1">
        <w:r w:rsidR="00500D6C" w:rsidRPr="00257D89">
          <w:rPr>
            <w:rFonts w:ascii="Times New Roman" w:hAnsi="Times New Roman" w:cs="Times New Roman"/>
            <w:color w:val="ED7D31" w:themeColor="accent2"/>
            <w:sz w:val="28"/>
            <w:szCs w:val="28"/>
            <w:u w:val="single"/>
            <w:shd w:val="clear" w:color="auto" w:fill="FFFFFF"/>
            <w:lang w:eastAsia="ru-RU"/>
          </w:rPr>
          <w:t>12.1 статьи 66</w:t>
        </w:r>
      </w:hyperlink>
      <w:r w:rsidR="00500D6C" w:rsidRPr="00257D89">
        <w:rPr>
          <w:rFonts w:ascii="Times New Roman" w:hAnsi="Times New Roman" w:cs="Times New Roman"/>
          <w:color w:val="ED7D31" w:themeColor="accent2"/>
          <w:sz w:val="28"/>
          <w:szCs w:val="28"/>
          <w:shd w:val="clear" w:color="auto" w:fill="FFFFFF"/>
          <w:lang w:eastAsia="ru-RU"/>
        </w:rPr>
        <w:t> настоящего Федерального закона.</w:t>
      </w:r>
    </w:p>
    <w:p w:rsidR="00412A66" w:rsidRPr="00412A66" w:rsidRDefault="00412A66" w:rsidP="00500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Наблюдение за соблюдением обязательных требований (мониторинг безопасности) осуществляется уполномоченным должностным лицом путем анализа данных </w:t>
      </w:r>
      <w:proofErr w:type="gramStart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  объектах</w:t>
      </w:r>
      <w:proofErr w:type="gramEnd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контроля, имеющихся у администрации поселения,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соблюдением обязательных требований (мониторинг безопасности) осуществляется по месту нахождения должностного лица систематически на основании заданий должностного лица администрации, включая задания, содержащиеся в планах работы контрольного органа в течение установленного в нем срока.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наблюдении за соблюдением обязательных требований (мониторинге безопасности) на контролируемых лиц не возлагаются обязанности, не установленные обязательными требованиями.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Выявленные в ходе наблюдения за соблюдением обязательных требований (мониторинга безопасности) инспектором сведения о причинении вреда (ущерба) или об угрозе причинения вреда (ущерба) охраняемым законом ценностям направляются должностному лицу администрации для принятия решений в соответствии с положениями Федерального закона </w:t>
      </w:r>
      <w:hyperlink r:id="rId18" w:tooltip="https://pravo-search.minjust.ru/bigs/showDocument.html?id=CF1F5643-3AEB-4438-9333-2E47F2A9D0E7" w:history="1">
        <w:r w:rsidRPr="004A5F4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от 31.07.2020 № 248-ФЗ </w:t>
        </w:r>
      </w:hyperlink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государственном контроле (надзоре) и муниципальном контроле в Российской Федерации».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Контрольные мероприятия, за исключением контрольных мероприятий без взаимодействия, проводятся путем </w:t>
      </w:r>
      <w:proofErr w:type="gramStart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совершения  лицами</w:t>
      </w:r>
      <w:proofErr w:type="gramEnd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привлекаемыми к проведению контрольного мероприятия, контрольных действий в порядке, установленном Федеральным законом «О государственном контроле</w:t>
      </w:r>
      <w:r w:rsidR="00206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муниципальном контроле в Российской Федерации».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26. 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 </w:t>
      </w:r>
      <w:hyperlink r:id="rId19" w:tooltip="https://pravo-search.minjust.ru/bigs/showDocument.html?id=CF1F5643-3AEB-4438-9333-2E47F2A9D0E7" w:history="1">
        <w:r w:rsidRPr="004A5F4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от 31.07.2020 № 248-ФЗ </w:t>
        </w:r>
      </w:hyperlink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государственном контроле (надзоре) и муниципальном контроле в Российской Федерации», представить в администрацию поселения</w:t>
      </w:r>
      <w:r w:rsidRPr="00412A6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невозможности присутствия при проведении контрольного мероприятия являются: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нахождение на стационарном лечении в медицинском учреждении;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нахождение за пределами Российской Федерации;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3) административный арест;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наступление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27. Для фиксации лицами, привлекаемыми 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сведений, отнесенных законодательством Российской Федерации к государственной тайне;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объектов, территорий, которые законодательством Российской Федерации отнесены к режимным и особо важным объектам.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мероприятия.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28. Результаты контрольного мероприятия оформляются в порядке, установленном Федеральным законом </w:t>
      </w:r>
      <w:hyperlink r:id="rId20" w:tooltip="https://pravo-search.minjust.ru/bigs/showDocument.html?id=CF1F5643-3AEB-4438-9333-2E47F2A9D0E7" w:history="1">
        <w:r w:rsidRPr="004A5F4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от 31.07.2020 № 248-ФЗ </w:t>
        </w:r>
      </w:hyperlink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государственном контроле (надзоре) и муниципальном контроле в Российской Федерации».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В случае выявления при проведении контрольного мероприятия нарушений </w:t>
      </w:r>
      <w:r w:rsidRPr="00257D89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 xml:space="preserve">обязательных требований </w:t>
      </w: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после оформления акта контрольного мероприятия выдает контролируемому лицу предписание об устранении выявленных нарушений</w:t>
      </w:r>
      <w:r w:rsidR="00803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504">
        <w:rPr>
          <w:rFonts w:ascii="Arial" w:hAnsi="Arial" w:cs="Arial"/>
          <w:bCs/>
          <w:sz w:val="24"/>
          <w:szCs w:val="24"/>
        </w:rPr>
        <w:t>обязательных требований</w:t>
      </w: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разумных сроков их устранения по установленной форме</w:t>
      </w:r>
      <w:r w:rsidRPr="00412A6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30. В случае поступления в администрацию поселения возражений, указанных в </w:t>
      </w:r>
      <w:hyperlink r:id="rId21" w:tooltip="http://pravo.minjust.ru/" w:history="1">
        <w:r w:rsidRPr="004A5F4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части 1</w:t>
        </w:r>
      </w:hyperlink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статьи 89 Федерального закона от 31.07.2020 года № 248-ФЗ «О государственном контроле и муниципальном контроле в Российской Федерации», администрация назначает консультации с контролируемым лицом по вопросу рассмотрения поступивших возражений, которые проводятся не позднее чем в течение пяти рабочих дней со дня поступления возражений. В ходе таких консультаций контролируемое лицо вправе давать пояснения, представлять дополнительные документы или их заверенные копии, в том числе представлять информацию о предпочтительных сроках устранения выявленных нарушений обязательных требований.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консультаций по вопросу рассмотрения поступивших возражений осуществляются в ходе непосредственного визита контролируемого лица (его полномочного представителя) в администрацию либо путем использования видео-конференц-связи.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Дополнительные документы, которые контролируемое лицо укажет в качестве дополнительных документов в ходе консультаций в форме видео-конференц-связи, должны быть представлены контролируемым лицом не позднее 5 рабочих дней с момента проведения видео-конференц-связи.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12A66" w:rsidRPr="00412A66" w:rsidRDefault="00412A66" w:rsidP="00412A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правоприменительной практики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обобщения правоприменительной практики администрация </w:t>
      </w:r>
      <w:r w:rsidR="004B30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45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подготовку доклада, содержащего результаты обобщения правоприменительной практики контрольного (надзорного) органа.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 о правоприменительной практике готовится контрольным (надзорным) органом по каждому осуществляемому им виду контроля с периодичностью, предусмотренной положением о виде контроля, но не реже одного раза в год. Контрольный орган обеспечивает публичное обсуждение проекта доклада о правоприменительной практике.</w:t>
      </w:r>
    </w:p>
    <w:p w:rsidR="00412A66" w:rsidRP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 о правоприменительной практике утверждается главой поселения и размещается на официальном сайте ежегодно не позднее 30 января года, следующего за годом обобщения правоприменительной практики.</w:t>
      </w:r>
    </w:p>
    <w:p w:rsid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dst100539"/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00D6C" w:rsidRPr="00500D6C" w:rsidRDefault="00500D6C" w:rsidP="00500D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</w:pPr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 xml:space="preserve">Решение </w:t>
      </w:r>
      <w:proofErr w:type="gramStart"/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о  проведении</w:t>
      </w:r>
      <w:proofErr w:type="gramEnd"/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 xml:space="preserve"> контрольного мероприятия</w:t>
      </w:r>
    </w:p>
    <w:p w:rsidR="00500D6C" w:rsidRPr="00500D6C" w:rsidRDefault="00500D6C" w:rsidP="00500D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ED7D31" w:themeColor="accent2"/>
          <w:sz w:val="28"/>
          <w:szCs w:val="28"/>
          <w:shd w:val="clear" w:color="auto" w:fill="FFFFFF"/>
          <w:lang w:eastAsia="ru-RU"/>
        </w:rPr>
      </w:pPr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shd w:val="clear" w:color="auto" w:fill="FFFFFF"/>
          <w:lang w:eastAsia="ru-RU"/>
        </w:rPr>
        <w:t>Контрольное мероприятие, предусматривающее взаимодействие с контролируемым лицом, может быть начато после внесения в единый реестр контрольных мероприятий сведений, установленных правилами его формирования и ведения, за исключением случаев неработоспособности единого реестра контрольных мероприятий, зафиксированных оператором реестра.</w:t>
      </w:r>
    </w:p>
    <w:p w:rsidR="00500D6C" w:rsidRPr="00500D6C" w:rsidRDefault="00500D6C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</w:pPr>
    </w:p>
    <w:p w:rsidR="00500D6C" w:rsidRPr="00500D6C" w:rsidRDefault="00500D6C" w:rsidP="00500D6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ED7D31" w:themeColor="accent2"/>
          <w:sz w:val="28"/>
          <w:szCs w:val="28"/>
          <w:shd w:val="clear" w:color="auto" w:fill="FFFFFF"/>
          <w:lang w:eastAsia="ru-RU"/>
        </w:rPr>
      </w:pPr>
      <w:r w:rsidRPr="00500D6C">
        <w:rPr>
          <w:rFonts w:ascii="Times New Roman" w:eastAsia="Times New Roman" w:hAnsi="Times New Roman" w:cs="Times New Roman"/>
          <w:bCs/>
          <w:color w:val="ED7D31" w:themeColor="accent2"/>
          <w:sz w:val="28"/>
          <w:szCs w:val="28"/>
          <w:shd w:val="clear" w:color="auto" w:fill="FFFFFF"/>
          <w:lang w:eastAsia="ru-RU"/>
        </w:rPr>
        <w:t>Основания для проведения контрольных мероприятий</w:t>
      </w:r>
    </w:p>
    <w:p w:rsidR="00500D6C" w:rsidRPr="00500D6C" w:rsidRDefault="00500D6C" w:rsidP="00500D6C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</w:pPr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1. Основанием для проведения контрольных мероприятий, за исключением случаев, указанных в </w:t>
      </w:r>
      <w:hyperlink r:id="rId22" w:anchor="dst100640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части 2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 настоящей статьи, может быть:</w:t>
      </w:r>
    </w:p>
    <w:p w:rsidR="00500D6C" w:rsidRPr="00500D6C" w:rsidRDefault="00500D6C" w:rsidP="00500D6C">
      <w:pPr>
        <w:spacing w:after="0" w:line="240" w:lineRule="auto"/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</w:pPr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 xml:space="preserve"> 1) наличие у контрольного органа сведений о причинении вреда (ущерба) или об угрозе причинения вреда (ущерба) охраняемым законом ценностям с учетом положений </w:t>
      </w:r>
      <w:hyperlink r:id="rId23" w:anchor="dst101415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статьи 60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 настоящего Федерального закона;</w:t>
      </w:r>
    </w:p>
    <w:p w:rsidR="00500D6C" w:rsidRPr="00500D6C" w:rsidRDefault="00500D6C" w:rsidP="00500D6C">
      <w:pPr>
        <w:spacing w:after="0" w:line="240" w:lineRule="auto"/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</w:pPr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 xml:space="preserve"> 2) наступление сроков проведения контрольных мероприятий, включенных в план проведения контрольных мероприятий;</w:t>
      </w:r>
    </w:p>
    <w:p w:rsidR="00500D6C" w:rsidRPr="00500D6C" w:rsidRDefault="00500D6C" w:rsidP="00500D6C">
      <w:pPr>
        <w:spacing w:after="0" w:line="240" w:lineRule="auto"/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</w:pPr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 xml:space="preserve"> 3) поручение Президента Российской Федерации, поручение Правительства Российской Федерации (в том числе в отношении видов федерального государственного контроля</w:t>
      </w:r>
      <w:r w:rsidR="00206447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 xml:space="preserve"> </w:t>
      </w:r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полномочия по осуществлению которых переданы для осуществления органам государственной власти субъектов Российской Федерации) о проведении контрольных мероприятий в отношении конкретных контролируемых лиц;</w:t>
      </w:r>
    </w:p>
    <w:p w:rsidR="00500D6C" w:rsidRPr="00500D6C" w:rsidRDefault="00500D6C" w:rsidP="00500D6C">
      <w:pPr>
        <w:spacing w:after="0" w:line="240" w:lineRule="auto"/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</w:pPr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 xml:space="preserve"> 4) требование прокурора о проведении контрольного мероприятия в рамках надзора за исполнением законов, соблюдением прав и свобод человека и </w:t>
      </w:r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lastRenderedPageBreak/>
        <w:t>гражданина по поступившим в органы прокуратуры материалам и обращениям;</w:t>
      </w:r>
    </w:p>
    <w:p w:rsidR="00500D6C" w:rsidRPr="00500D6C" w:rsidRDefault="00500D6C" w:rsidP="00500D6C">
      <w:pPr>
        <w:spacing w:after="0" w:line="240" w:lineRule="auto"/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</w:pPr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 xml:space="preserve"> 5) истечение срока исполнения решения контрольного органа об устранении выявленного нарушения обязательных требований - в случаях, установленных </w:t>
      </w:r>
      <w:hyperlink r:id="rId24" w:anchor="dst101038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частью 1 статьи 95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 настоящего Федерального закона;</w:t>
      </w:r>
    </w:p>
    <w:p w:rsidR="00500D6C" w:rsidRPr="00500D6C" w:rsidRDefault="00500D6C" w:rsidP="00500D6C">
      <w:pPr>
        <w:spacing w:after="0" w:line="240" w:lineRule="auto"/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</w:pPr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 xml:space="preserve"> 6) наступление события, указанного в программе проверок, если федеральным законом о виде контроля установлено, что контрольные мероприятия проводятся на основании программы проверок;</w:t>
      </w:r>
    </w:p>
    <w:p w:rsidR="00500D6C" w:rsidRPr="00500D6C" w:rsidRDefault="00500D6C" w:rsidP="00500D6C">
      <w:pPr>
        <w:spacing w:after="0" w:line="240" w:lineRule="auto"/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</w:pPr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 xml:space="preserve"> 7) 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500D6C" w:rsidRPr="00500D6C" w:rsidRDefault="00500D6C" w:rsidP="00500D6C">
      <w:pPr>
        <w:spacing w:after="0" w:line="240" w:lineRule="auto"/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</w:pPr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 xml:space="preserve"> 8) наличие у контрольного органа сведений об осуществлении деятельности без уведомления о начале осуществления предпринимательской деятельности, установленного </w:t>
      </w:r>
      <w:hyperlink r:id="rId25" w:anchor="dst100350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частью 1 статьи 8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 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и муниципального контроля", в случае, если представление такого уведомления является обязательным, или без лицензии, предусмотренной для видов деятельности, указанных в </w:t>
      </w:r>
      <w:hyperlink r:id="rId26" w:anchor="dst100106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пунктах 6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 - </w:t>
      </w:r>
      <w:hyperlink r:id="rId27" w:anchor="dst420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9.1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, </w:t>
      </w:r>
      <w:hyperlink r:id="rId28" w:anchor="dst100111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11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, </w:t>
      </w:r>
      <w:hyperlink r:id="rId29" w:anchor="dst472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12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, </w:t>
      </w:r>
      <w:hyperlink r:id="rId30" w:anchor="dst22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14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 - </w:t>
      </w:r>
      <w:hyperlink r:id="rId31" w:anchor="dst144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17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, </w:t>
      </w:r>
      <w:hyperlink r:id="rId32" w:anchor="dst100119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19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 - </w:t>
      </w:r>
      <w:hyperlink r:id="rId33" w:anchor="dst100121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21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, </w:t>
      </w:r>
      <w:hyperlink r:id="rId34" w:anchor="dst417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24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 - </w:t>
      </w:r>
      <w:hyperlink r:id="rId35" w:anchor="dst142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31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, </w:t>
      </w:r>
      <w:hyperlink r:id="rId36" w:anchor="dst100134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34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 - </w:t>
      </w:r>
      <w:hyperlink r:id="rId37" w:anchor="dst100136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36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, </w:t>
      </w:r>
      <w:hyperlink r:id="rId38" w:anchor="dst100139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39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, </w:t>
      </w:r>
      <w:hyperlink r:id="rId39" w:anchor="dst71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40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, </w:t>
      </w:r>
      <w:hyperlink r:id="rId40" w:anchor="dst183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42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 - </w:t>
      </w:r>
      <w:hyperlink r:id="rId41" w:anchor="dst62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55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 и </w:t>
      </w:r>
      <w:hyperlink r:id="rId42" w:anchor="dst461" w:history="1">
        <w:r w:rsidRPr="00500D6C">
          <w:rPr>
            <w:rFonts w:ascii="Times New Roman" w:eastAsia="Times New Roman" w:hAnsi="Times New Roman" w:cs="Times New Roman"/>
            <w:color w:val="ED7D31" w:themeColor="accent2"/>
            <w:sz w:val="28"/>
            <w:szCs w:val="28"/>
            <w:u w:val="single"/>
            <w:lang w:eastAsia="ru-RU"/>
          </w:rPr>
          <w:t>59 части 1 статьи 12</w:t>
        </w:r>
      </w:hyperlink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 Федерального закона от 4 мая 2011 года N 99-ФЗ "О лицензировании отдельных видов деятельности", или без предоставления в государственную информационную систему мониторинга за оборотом товаров, подлежащих обязательной маркировке средствами идентификации, сведений, необходимых для регистрации в указанной информационной системе, в случаях, если представление таких сведений является обязательным, с извещением о проведении контрольного мероприятия в течение двадцати четырех часов органа прокуратуры по месту нахождения объекта контроля;</w:t>
      </w:r>
    </w:p>
    <w:p w:rsidR="00500D6C" w:rsidRPr="00500D6C" w:rsidRDefault="00500D6C" w:rsidP="00500D6C">
      <w:pPr>
        <w:spacing w:after="0" w:line="240" w:lineRule="auto"/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</w:pPr>
      <w:r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 xml:space="preserve"> 9) уклонение контролируемого лица от проведения обязательного профилактического визита.</w:t>
      </w:r>
    </w:p>
    <w:p w:rsidR="00500D6C" w:rsidRPr="00412A66" w:rsidRDefault="00500D6C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A66" w:rsidRPr="00412A66" w:rsidRDefault="00412A66" w:rsidP="00412A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Заключительные положения</w:t>
      </w:r>
    </w:p>
    <w:p w:rsidR="00412A66" w:rsidRPr="003D318F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18F">
        <w:rPr>
          <w:rFonts w:ascii="Times New Roman" w:eastAsia="Times New Roman" w:hAnsi="Times New Roman" w:cs="Times New Roman"/>
          <w:sz w:val="28"/>
          <w:szCs w:val="28"/>
          <w:lang w:eastAsia="ru-RU"/>
        </w:rPr>
        <w:t>31. Настоящее положение вступает в силу с 1 января 202</w:t>
      </w:r>
      <w:r w:rsidR="001C1C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D3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412A66" w:rsidRPr="003D318F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До 31 декабря </w:t>
      </w:r>
      <w:r w:rsidR="00500D6C" w:rsidRPr="00500D6C">
        <w:rPr>
          <w:rFonts w:ascii="Times New Roman" w:eastAsia="Times New Roman" w:hAnsi="Times New Roman" w:cs="Times New Roman"/>
          <w:color w:val="ED7D31" w:themeColor="accent2"/>
          <w:sz w:val="28"/>
          <w:szCs w:val="28"/>
          <w:lang w:eastAsia="ru-RU"/>
        </w:rPr>
        <w:t>2025</w:t>
      </w:r>
      <w:r w:rsidRPr="003D3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подготовка администрацией поселения в ходе осуществления муниципального контроля документов, информирование контролируемых лиц о совершаемых должностными лицами администрации поселения действиях и принимаемых решениях, обмен документами и сведениями с контролируемыми лицами осуществляется на бумажном носителе.</w:t>
      </w:r>
    </w:p>
    <w:p w:rsidR="00412A66" w:rsidRDefault="00412A66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A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End w:id="1"/>
    </w:p>
    <w:p w:rsidR="00206447" w:rsidRDefault="00206447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447" w:rsidRDefault="00206447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447" w:rsidRDefault="00206447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447" w:rsidRDefault="00206447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447" w:rsidRDefault="00206447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D6A" w:rsidRDefault="00E11D6A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D6A" w:rsidRDefault="00E11D6A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D6A" w:rsidRDefault="00E11D6A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D6A" w:rsidRDefault="00E11D6A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D6A" w:rsidRPr="00E11D6A" w:rsidRDefault="00E11D6A" w:rsidP="008C7D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D6A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</w:p>
    <w:p w:rsidR="00E11D6A" w:rsidRPr="00E11D6A" w:rsidRDefault="00E11D6A" w:rsidP="00E11D6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E11D6A">
        <w:rPr>
          <w:rFonts w:ascii="Times New Roman" w:eastAsia="Times New Roman" w:hAnsi="Times New Roman" w:cs="Times New Roman"/>
          <w:color w:val="000000"/>
          <w:sz w:val="28"/>
          <w:szCs w:val="28"/>
        </w:rPr>
        <w:t>к  Положению</w:t>
      </w:r>
      <w:proofErr w:type="gramEnd"/>
      <w:r w:rsidRPr="00E11D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муниципальном контроле</w:t>
      </w:r>
    </w:p>
    <w:p w:rsidR="00E11D6A" w:rsidRPr="00412A66" w:rsidRDefault="00472DE6" w:rsidP="00E11D6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автомобильном транспорте, городском наземном электрическом транспорте и в дорожном хозяйстве в границах населенных пунктов </w:t>
      </w:r>
      <w:r w:rsidR="004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E11D6A" w:rsidRPr="00E11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 района Новосибирской области</w:t>
      </w:r>
      <w:r w:rsidR="00E11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1D6A" w:rsidRDefault="00E11D6A" w:rsidP="00E11D6A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E11D6A" w:rsidRDefault="00E11D6A" w:rsidP="00E11D6A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E11D6A" w:rsidRPr="00E11D6A" w:rsidRDefault="00E11D6A" w:rsidP="00E11D6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D6A">
        <w:rPr>
          <w:rFonts w:ascii="Times New Roman" w:eastAsia="Times New Roman" w:hAnsi="Times New Roman" w:cs="Times New Roman"/>
          <w:color w:val="000000"/>
          <w:sz w:val="28"/>
          <w:szCs w:val="28"/>
        </w:rPr>
        <w:t>Ключевые показатели муниципального контроля и их целевые значения,</w:t>
      </w:r>
    </w:p>
    <w:p w:rsidR="00E11D6A" w:rsidRPr="00412A66" w:rsidRDefault="00E11D6A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1D6A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индикативные показатели муниципального контроля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сохранностью автомобильных дорог местного значения на территории </w:t>
      </w:r>
      <w:r w:rsidR="004B3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области.</w:t>
      </w:r>
    </w:p>
    <w:p w:rsidR="00E11D6A" w:rsidRPr="00E11D6A" w:rsidRDefault="00E11D6A" w:rsidP="001764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D6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1D6A" w:rsidRPr="00E11D6A" w:rsidRDefault="00E11D6A" w:rsidP="00E11D6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D6A">
        <w:rPr>
          <w:rFonts w:ascii="Times New Roman" w:eastAsia="Times New Roman" w:hAnsi="Times New Roman" w:cs="Times New Roman"/>
          <w:color w:val="000000"/>
          <w:sz w:val="28"/>
          <w:szCs w:val="28"/>
        </w:rPr>
        <w:t>1. Ключевые показатели муниципального контроля</w:t>
      </w:r>
    </w:p>
    <w:p w:rsidR="00E11D6A" w:rsidRPr="00E11D6A" w:rsidRDefault="00E11D6A" w:rsidP="00E11D6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D6A">
        <w:rPr>
          <w:rFonts w:ascii="Times New Roman" w:eastAsia="Times New Roman" w:hAnsi="Times New Roman" w:cs="Times New Roman"/>
          <w:color w:val="000000"/>
          <w:sz w:val="28"/>
          <w:szCs w:val="28"/>
        </w:rPr>
        <w:t>и их целевые значения: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9"/>
        <w:gridCol w:w="2110"/>
      </w:tblGrid>
      <w:tr w:rsidR="00E11D6A" w:rsidRPr="00E11D6A" w:rsidTr="00E11D6A">
        <w:trPr>
          <w:trHeight w:val="23"/>
        </w:trPr>
        <w:tc>
          <w:tcPr>
            <w:tcW w:w="7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E11D6A" w:rsidRPr="00E11D6A" w:rsidRDefault="00E11D6A">
            <w:pPr>
              <w:spacing w:after="12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1D6A">
              <w:rPr>
                <w:rFonts w:ascii="Times New Roman" w:eastAsia="Times New Roman" w:hAnsi="Times New Roman" w:cs="Times New Roman"/>
                <w:sz w:val="28"/>
                <w:szCs w:val="28"/>
              </w:rPr>
              <w:t>Ключевые показатели</w:t>
            </w:r>
          </w:p>
          <w:p w:rsidR="00E11D6A" w:rsidRPr="00E11D6A" w:rsidRDefault="00E11D6A">
            <w:pPr>
              <w:spacing w:after="120" w:line="23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1D6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E11D6A" w:rsidRPr="00E11D6A" w:rsidRDefault="00E11D6A">
            <w:pPr>
              <w:spacing w:after="12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1D6A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Целевые значения</w:t>
            </w:r>
          </w:p>
          <w:p w:rsidR="00E11D6A" w:rsidRPr="00E11D6A" w:rsidRDefault="00E11D6A">
            <w:pPr>
              <w:spacing w:after="120" w:line="23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1D6A">
              <w:rPr>
                <w:rFonts w:ascii="Times New Roman" w:eastAsia="Times New Roman" w:hAnsi="Times New Roman" w:cs="Times New Roman"/>
                <w:sz w:val="28"/>
                <w:szCs w:val="28"/>
              </w:rPr>
              <w:t>(%)</w:t>
            </w:r>
          </w:p>
        </w:tc>
      </w:tr>
      <w:tr w:rsidR="00E11D6A" w:rsidRPr="00E11D6A" w:rsidTr="00E11D6A">
        <w:trPr>
          <w:trHeight w:val="23"/>
        </w:trPr>
        <w:tc>
          <w:tcPr>
            <w:tcW w:w="77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E11D6A" w:rsidRPr="00E11D6A" w:rsidRDefault="00E11D6A">
            <w:pPr>
              <w:spacing w:after="120" w:line="23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1D6A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1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E11D6A" w:rsidRPr="00E11D6A" w:rsidRDefault="00E11D6A">
            <w:pPr>
              <w:spacing w:after="120" w:line="23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1D6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1D6A" w:rsidRPr="00E11D6A" w:rsidTr="00E11D6A">
        <w:trPr>
          <w:trHeight w:val="23"/>
        </w:trPr>
        <w:tc>
          <w:tcPr>
            <w:tcW w:w="77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E11D6A" w:rsidRPr="00E11D6A" w:rsidRDefault="00E11D6A">
            <w:pPr>
              <w:spacing w:after="120" w:line="23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1D6A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1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E11D6A" w:rsidRPr="00E11D6A" w:rsidRDefault="00E11D6A">
            <w:pPr>
              <w:spacing w:after="120" w:line="23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1D6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1D6A" w:rsidRPr="00E11D6A" w:rsidTr="00E11D6A">
        <w:trPr>
          <w:trHeight w:val="23"/>
        </w:trPr>
        <w:tc>
          <w:tcPr>
            <w:tcW w:w="77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E11D6A" w:rsidRPr="00E11D6A" w:rsidRDefault="00E11D6A">
            <w:pPr>
              <w:spacing w:after="120" w:line="23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1D6A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1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E11D6A" w:rsidRPr="00E11D6A" w:rsidRDefault="00E11D6A">
            <w:pPr>
              <w:spacing w:after="120" w:line="23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1D6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E11D6A" w:rsidRPr="00E11D6A" w:rsidRDefault="00E11D6A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D6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1D6A" w:rsidRPr="00E11D6A" w:rsidRDefault="00E11D6A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D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 Индикативные показатели муниципального контроля:</w:t>
      </w:r>
    </w:p>
    <w:p w:rsidR="00E11D6A" w:rsidRPr="00E11D6A" w:rsidRDefault="00E11D6A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D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1) количество проведенных внеплановых контрольных мероприятий;</w:t>
      </w:r>
    </w:p>
    <w:p w:rsidR="00E11D6A" w:rsidRPr="00E11D6A" w:rsidRDefault="00E11D6A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D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2) количество поступивших возражений в отношении акта контрольного мероприятия;</w:t>
      </w:r>
    </w:p>
    <w:p w:rsidR="00E11D6A" w:rsidRPr="00E11D6A" w:rsidRDefault="00E11D6A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D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3) количество выданных предписаний об устранении нарушений обязательных требований;</w:t>
      </w:r>
    </w:p>
    <w:p w:rsidR="00E11D6A" w:rsidRPr="00E11D6A" w:rsidRDefault="00E11D6A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D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4) количество устраненных нарушений обязательных требований.</w:t>
      </w:r>
    </w:p>
    <w:p w:rsidR="00E11D6A" w:rsidRDefault="00E11D6A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D6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31401" w:rsidRDefault="00E31401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1401" w:rsidRDefault="00E31401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1401" w:rsidRDefault="00E31401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1401" w:rsidRDefault="00E31401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1401" w:rsidRDefault="00E31401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1401" w:rsidRPr="00E11D6A" w:rsidRDefault="00E31401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D6A" w:rsidRPr="00E31401" w:rsidRDefault="00252B3A" w:rsidP="00E11D6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31401">
        <w:rPr>
          <w:rFonts w:ascii="Times New Roman" w:hAnsi="Times New Roman" w:cs="Times New Roman"/>
          <w:sz w:val="28"/>
        </w:rPr>
        <w:t xml:space="preserve">Перечень индикаторов риска нарушения обязательных требований, проверяемых в рамках осуществления муниципального контроля </w:t>
      </w:r>
      <w:r w:rsidRPr="00E31401">
        <w:rPr>
          <w:rFonts w:ascii="Times New Roman" w:hAnsi="Times New Roman" w:cs="Times New Roman"/>
          <w:bCs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Pr="00E31401">
        <w:rPr>
          <w:rFonts w:ascii="Times New Roman" w:hAnsi="Times New Roman" w:cs="Times New Roman"/>
          <w:sz w:val="28"/>
          <w:szCs w:val="28"/>
        </w:rPr>
        <w:t xml:space="preserve"> границах населенного пункта </w:t>
      </w:r>
      <w:r w:rsidR="004B3008" w:rsidRPr="00E31401">
        <w:rPr>
          <w:rFonts w:ascii="Times New Roman" w:hAnsi="Times New Roman" w:cs="Times New Roman"/>
          <w:sz w:val="28"/>
          <w:szCs w:val="28"/>
        </w:rPr>
        <w:t>Петровского</w:t>
      </w:r>
      <w:r w:rsidRPr="00E3140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E11D6A" w:rsidRPr="00E31401" w:rsidRDefault="00E11D6A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40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52B3A" w:rsidRPr="00E31401" w:rsidRDefault="00252B3A" w:rsidP="00252B3A">
      <w:pPr>
        <w:spacing w:after="0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401">
        <w:rPr>
          <w:rFonts w:ascii="Times New Roman" w:hAnsi="Times New Roman" w:cs="Times New Roman"/>
          <w:sz w:val="28"/>
          <w:szCs w:val="28"/>
        </w:rPr>
        <w:t>1. Поступление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контроль.</w:t>
      </w:r>
    </w:p>
    <w:p w:rsidR="00252B3A" w:rsidRPr="00E31401" w:rsidRDefault="00252B3A" w:rsidP="00252B3A">
      <w:pPr>
        <w:spacing w:after="0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401">
        <w:rPr>
          <w:rFonts w:ascii="Times New Roman" w:hAnsi="Times New Roman" w:cs="Times New Roman"/>
          <w:sz w:val="28"/>
          <w:szCs w:val="28"/>
        </w:rPr>
        <w:t>2. Выявление органом местного самоуправления полученных на основании архива отчетов оператора Региональной навигационно-информационной системы Новосибирской области сведений о невыполнении контролируемым лицом, которому выданы свидетельства об осуществлении регулярных перевозок пассажиров и багажа по муниципальному маршруту по нерегулируемым тарифам, более 3% рейсов в течение одного квартала от общего количества рейсов, предусмотренных для выполнения в течение данного квартала установленным расписанием.</w:t>
      </w:r>
    </w:p>
    <w:p w:rsidR="00E11D6A" w:rsidRPr="00E31401" w:rsidRDefault="00E11D6A" w:rsidP="00E11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1D6A" w:rsidRPr="00E31401" w:rsidRDefault="00E11D6A" w:rsidP="00E11D6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11D6A" w:rsidRPr="00E31401" w:rsidRDefault="00E11D6A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18F" w:rsidRPr="00E11D6A" w:rsidRDefault="003D318F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18F" w:rsidRPr="00E11D6A" w:rsidRDefault="003D318F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18F" w:rsidRPr="00E11D6A" w:rsidRDefault="003D318F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18F" w:rsidRPr="00E11D6A" w:rsidRDefault="003D318F" w:rsidP="00412A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D318F" w:rsidRPr="00E11D6A" w:rsidSect="007B1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EB6E57"/>
    <w:multiLevelType w:val="hybridMultilevel"/>
    <w:tmpl w:val="E61AF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8822AA"/>
    <w:multiLevelType w:val="hybridMultilevel"/>
    <w:tmpl w:val="F35C9EE0"/>
    <w:lvl w:ilvl="0" w:tplc="683ADFF0">
      <w:start w:val="1"/>
      <w:numFmt w:val="decimal"/>
      <w:lvlText w:val="%1."/>
      <w:lvlJc w:val="left"/>
      <w:pPr>
        <w:ind w:left="1114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A66"/>
    <w:rsid w:val="00014C35"/>
    <w:rsid w:val="0003363A"/>
    <w:rsid w:val="0003405E"/>
    <w:rsid w:val="00087CD2"/>
    <w:rsid w:val="000C5419"/>
    <w:rsid w:val="00107D0F"/>
    <w:rsid w:val="0016190E"/>
    <w:rsid w:val="001642BB"/>
    <w:rsid w:val="00176415"/>
    <w:rsid w:val="001C1C4B"/>
    <w:rsid w:val="001C5F7E"/>
    <w:rsid w:val="001E0489"/>
    <w:rsid w:val="00206447"/>
    <w:rsid w:val="002356BA"/>
    <w:rsid w:val="00252B3A"/>
    <w:rsid w:val="00257D89"/>
    <w:rsid w:val="003518D3"/>
    <w:rsid w:val="00373FF9"/>
    <w:rsid w:val="003826BF"/>
    <w:rsid w:val="00391E20"/>
    <w:rsid w:val="003D318F"/>
    <w:rsid w:val="003E5D56"/>
    <w:rsid w:val="00412A66"/>
    <w:rsid w:val="004533EB"/>
    <w:rsid w:val="00472DE6"/>
    <w:rsid w:val="004971C5"/>
    <w:rsid w:val="004A5F49"/>
    <w:rsid w:val="004B3008"/>
    <w:rsid w:val="004C549C"/>
    <w:rsid w:val="00500D6C"/>
    <w:rsid w:val="00500EEC"/>
    <w:rsid w:val="005772DF"/>
    <w:rsid w:val="00592B96"/>
    <w:rsid w:val="005A0142"/>
    <w:rsid w:val="005D1ED1"/>
    <w:rsid w:val="005E2BAF"/>
    <w:rsid w:val="0066153A"/>
    <w:rsid w:val="0067137F"/>
    <w:rsid w:val="00706CD3"/>
    <w:rsid w:val="007751F3"/>
    <w:rsid w:val="00791596"/>
    <w:rsid w:val="007B1A61"/>
    <w:rsid w:val="007E3935"/>
    <w:rsid w:val="00803504"/>
    <w:rsid w:val="00871ABD"/>
    <w:rsid w:val="008A4DBC"/>
    <w:rsid w:val="008C7D7C"/>
    <w:rsid w:val="00995640"/>
    <w:rsid w:val="00A317D2"/>
    <w:rsid w:val="00A4648A"/>
    <w:rsid w:val="00A64387"/>
    <w:rsid w:val="00A77B05"/>
    <w:rsid w:val="00A77EE2"/>
    <w:rsid w:val="00AC5C2C"/>
    <w:rsid w:val="00B11CD8"/>
    <w:rsid w:val="00B35751"/>
    <w:rsid w:val="00C1724F"/>
    <w:rsid w:val="00C95A6C"/>
    <w:rsid w:val="00D235A8"/>
    <w:rsid w:val="00DD1089"/>
    <w:rsid w:val="00DD5F16"/>
    <w:rsid w:val="00E11D6A"/>
    <w:rsid w:val="00E31401"/>
    <w:rsid w:val="00EB3950"/>
    <w:rsid w:val="00EE00B1"/>
    <w:rsid w:val="00F048A4"/>
    <w:rsid w:val="00F16B58"/>
    <w:rsid w:val="00F5784A"/>
    <w:rsid w:val="00FF5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11B1FE-9544-46B3-86B4-51480A0A6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72909,bqiaagaaeyqcaaagiaiaaapuogiabekiagaaaaaaaaaaaaaaaaaaaaaaaaaaaaaaaaaaaaaaaaaaaaaaaaaaaaaaaaaaaaaaaaaaaaaaaaaaaaaaaaaaaaaaaaaaaaaaaaaaaaaaaaaaaaaaaaaaaaaaaaaaaaaaaaaaaaaaaaaaaaaaaaaaaaaaaaaaaaaaaaaaaaaaaaaaaaaaaaaaaaaaaaaaaaaaaaaaaa"/>
    <w:basedOn w:val="a"/>
    <w:rsid w:val="00412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12A6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12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1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1D6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1"/>
    <w:rsid w:val="00F16B5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List Paragraph"/>
    <w:basedOn w:val="a"/>
    <w:uiPriority w:val="34"/>
    <w:qFormat/>
    <w:rsid w:val="00F16B58"/>
    <w:pPr>
      <w:ind w:left="720"/>
      <w:contextualSpacing/>
    </w:pPr>
  </w:style>
  <w:style w:type="character" w:customStyle="1" w:styleId="ConsPlusNormal1">
    <w:name w:val="ConsPlusNormal1"/>
    <w:link w:val="ConsPlusNormal"/>
    <w:uiPriority w:val="99"/>
    <w:locked/>
    <w:rsid w:val="00252B3A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onsultant.ru/document/cons_doc_LAW_495001/6d73da6d830c2e1bd51e82baf532add1d53831c3/" TargetMode="External"/><Relationship Id="rId18" Type="http://schemas.openxmlformats.org/officeDocument/2006/relationships/hyperlink" Target="https://pravo-search.minjust.ru/bigs/showDocument.html?id=CF1F5643-3AEB-4438-9333-2E47F2A9D0E7" TargetMode="External"/><Relationship Id="rId26" Type="http://schemas.openxmlformats.org/officeDocument/2006/relationships/hyperlink" Target="https://www.consultant.ru/document/cons_doc_LAW_483035/6a4a5b5468ba8b99831699f7d048d2a5d7710610/" TargetMode="External"/><Relationship Id="rId39" Type="http://schemas.openxmlformats.org/officeDocument/2006/relationships/hyperlink" Target="https://www.consultant.ru/document/cons_doc_LAW_483035/6a4a5b5468ba8b99831699f7d048d2a5d7710610/" TargetMode="External"/><Relationship Id="rId21" Type="http://schemas.openxmlformats.org/officeDocument/2006/relationships/hyperlink" Target="http://pravo.minjust.ru/" TargetMode="External"/><Relationship Id="rId34" Type="http://schemas.openxmlformats.org/officeDocument/2006/relationships/hyperlink" Target="https://www.consultant.ru/document/cons_doc_LAW_483035/6a4a5b5468ba8b99831699f7d048d2a5d7710610/" TargetMode="External"/><Relationship Id="rId42" Type="http://schemas.openxmlformats.org/officeDocument/2006/relationships/hyperlink" Target="https://www.consultant.ru/document/cons_doc_LAW_483035/6a4a5b5468ba8b99831699f7d048d2a5d7710610/" TargetMode="External"/><Relationship Id="rId7" Type="http://schemas.openxmlformats.org/officeDocument/2006/relationships/hyperlink" Target="https://pravo-search.minjust.ru/bigs/showDocument.html?id=CF1F5643-3AEB-4438-9333-2E47F2A9D0E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495001/91ae6246e09ee31ecb8e7eab98632e584282ff00/" TargetMode="External"/><Relationship Id="rId20" Type="http://schemas.openxmlformats.org/officeDocument/2006/relationships/hyperlink" Target="https://pravo-search.minjust.ru/bigs/showDocument.html?id=CF1F5643-3AEB-4438-9333-2E47F2A9D0E7" TargetMode="External"/><Relationship Id="rId29" Type="http://schemas.openxmlformats.org/officeDocument/2006/relationships/hyperlink" Target="https://www.consultant.ru/document/cons_doc_LAW_483035/6a4a5b5468ba8b99831699f7d048d2a5d7710610/" TargetMode="External"/><Relationship Id="rId41" Type="http://schemas.openxmlformats.org/officeDocument/2006/relationships/hyperlink" Target="https://www.consultant.ru/document/cons_doc_LAW_483035/6a4a5b5468ba8b99831699f7d048d2a5d7710610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CF1F5643-3AEB-4438-9333-2E47F2A9D0E7" TargetMode="External"/><Relationship Id="rId11" Type="http://schemas.openxmlformats.org/officeDocument/2006/relationships/hyperlink" Target="https://www.consultant.ru/document/cons_doc_LAW_495001/6d73da6d830c2e1bd51e82baf532add1d53831c3/" TargetMode="External"/><Relationship Id="rId24" Type="http://schemas.openxmlformats.org/officeDocument/2006/relationships/hyperlink" Target="https://www.consultant.ru/document/cons_doc_LAW_495001/7c4d9b914ce7cc9d3c847bba5f7bf1de34033941/" TargetMode="External"/><Relationship Id="rId32" Type="http://schemas.openxmlformats.org/officeDocument/2006/relationships/hyperlink" Target="https://www.consultant.ru/document/cons_doc_LAW_483035/6a4a5b5468ba8b99831699f7d048d2a5d7710610/" TargetMode="External"/><Relationship Id="rId37" Type="http://schemas.openxmlformats.org/officeDocument/2006/relationships/hyperlink" Target="https://www.consultant.ru/document/cons_doc_LAW_483035/6a4a5b5468ba8b99831699f7d048d2a5d7710610/" TargetMode="External"/><Relationship Id="rId40" Type="http://schemas.openxmlformats.org/officeDocument/2006/relationships/hyperlink" Target="https://www.consultant.ru/document/cons_doc_LAW_483035/6a4a5b5468ba8b99831699f7d048d2a5d771061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495001/6d73da6d830c2e1bd51e82baf532add1d53831c3/" TargetMode="External"/><Relationship Id="rId23" Type="http://schemas.openxmlformats.org/officeDocument/2006/relationships/hyperlink" Target="https://www.consultant.ru/document/cons_doc_LAW_495001/a5788fc7916097eb3c0ddbdc2b399ff3fe584976/" TargetMode="External"/><Relationship Id="rId28" Type="http://schemas.openxmlformats.org/officeDocument/2006/relationships/hyperlink" Target="https://www.consultant.ru/document/cons_doc_LAW_483035/6a4a5b5468ba8b99831699f7d048d2a5d7710610/" TargetMode="External"/><Relationship Id="rId36" Type="http://schemas.openxmlformats.org/officeDocument/2006/relationships/hyperlink" Target="https://www.consultant.ru/document/cons_doc_LAW_483035/6a4a5b5468ba8b99831699f7d048d2a5d7710610/" TargetMode="External"/><Relationship Id="rId10" Type="http://schemas.openxmlformats.org/officeDocument/2006/relationships/hyperlink" Target="https://pravo-search.minjust.ru/bigs/showDocument.html?id=CF1F5643-3AEB-4438-9333-2E47F2A9D0E7" TargetMode="External"/><Relationship Id="rId19" Type="http://schemas.openxmlformats.org/officeDocument/2006/relationships/hyperlink" Target="https://pravo-search.minjust.ru/bigs/showDocument.html?id=CF1F5643-3AEB-4438-9333-2E47F2A9D0E7" TargetMode="External"/><Relationship Id="rId31" Type="http://schemas.openxmlformats.org/officeDocument/2006/relationships/hyperlink" Target="https://www.consultant.ru/document/cons_doc_LAW_483035/6a4a5b5468ba8b99831699f7d048d2a5d7710610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CF1F5643-3AEB-4438-9333-2E47F2A9D0E7" TargetMode="External"/><Relationship Id="rId14" Type="http://schemas.openxmlformats.org/officeDocument/2006/relationships/hyperlink" Target="https://www.consultant.ru/document/cons_doc_LAW_495001/6d73da6d830c2e1bd51e82baf532add1d53831c3/" TargetMode="External"/><Relationship Id="rId22" Type="http://schemas.openxmlformats.org/officeDocument/2006/relationships/hyperlink" Target="https://www.consultant.ru/document/cons_doc_LAW_495001/6d73da6d830c2e1bd51e82baf532add1d53831c3/" TargetMode="External"/><Relationship Id="rId27" Type="http://schemas.openxmlformats.org/officeDocument/2006/relationships/hyperlink" Target="https://www.consultant.ru/document/cons_doc_LAW_483035/6a4a5b5468ba8b99831699f7d048d2a5d7710610/" TargetMode="External"/><Relationship Id="rId30" Type="http://schemas.openxmlformats.org/officeDocument/2006/relationships/hyperlink" Target="https://www.consultant.ru/document/cons_doc_LAW_483035/6a4a5b5468ba8b99831699f7d048d2a5d7710610/" TargetMode="External"/><Relationship Id="rId35" Type="http://schemas.openxmlformats.org/officeDocument/2006/relationships/hyperlink" Target="https://www.consultant.ru/document/cons_doc_LAW_483035/6a4a5b5468ba8b99831699f7d048d2a5d7710610/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pravo-search.minjust.ru/bigs/showDocument.html?id=CF1F5643-3AEB-4438-9333-2E47F2A9D0E7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consultant.ru/document/cons_doc_LAW_495001/6d73da6d830c2e1bd51e82baf532add1d53831c3/" TargetMode="External"/><Relationship Id="rId17" Type="http://schemas.openxmlformats.org/officeDocument/2006/relationships/hyperlink" Target="https://www.consultant.ru/document/cons_doc_LAW_495001/91ae6246e09ee31ecb8e7eab98632e584282ff00/" TargetMode="External"/><Relationship Id="rId25" Type="http://schemas.openxmlformats.org/officeDocument/2006/relationships/hyperlink" Target="https://www.consultant.ru/document/cons_doc_LAW_494643/bee4fe4ca4e76ef8f2352c1ee26a65200dc4f2ed/" TargetMode="External"/><Relationship Id="rId33" Type="http://schemas.openxmlformats.org/officeDocument/2006/relationships/hyperlink" Target="https://www.consultant.ru/document/cons_doc_LAW_483035/6a4a5b5468ba8b99831699f7d048d2a5d7710610/" TargetMode="External"/><Relationship Id="rId38" Type="http://schemas.openxmlformats.org/officeDocument/2006/relationships/hyperlink" Target="https://www.consultant.ru/document/cons_doc_LAW_483035/6a4a5b5468ba8b99831699f7d048d2a5d771061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B72A7-F569-419E-81B7-C0EC762B8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4858</Words>
  <Characters>27695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2025-02-26T07:08:00Z</cp:lastPrinted>
  <dcterms:created xsi:type="dcterms:W3CDTF">2025-02-17T08:56:00Z</dcterms:created>
  <dcterms:modified xsi:type="dcterms:W3CDTF">2025-02-26T07:44:00Z</dcterms:modified>
</cp:coreProperties>
</file>